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02" w:rsidRDefault="00217002">
      <w:pPr>
        <w:ind w:firstLine="720"/>
        <w:jc w:val="both"/>
        <w:rPr>
          <w:rFonts w:ascii="Times New Roman" w:eastAsia="Times New Roman" w:hAnsi="Times New Roman"/>
          <w:color w:val="000000"/>
          <w:sz w:val="6"/>
          <w:szCs w:val="28"/>
          <w:lang w:val="es-ES"/>
        </w:rPr>
      </w:pPr>
    </w:p>
    <w:p w:rsidR="00217002" w:rsidRDefault="00217002"/>
    <w:p w:rsidR="00217002" w:rsidRDefault="0072384A">
      <w:pPr>
        <w:tabs>
          <w:tab w:val="center" w:pos="1985"/>
          <w:tab w:val="center" w:pos="7088"/>
        </w:tabs>
        <w:ind w:left="-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="00105110">
        <w:rPr>
          <w:rFonts w:ascii="Times New Roman" w:hAnsi="Times New Roman"/>
          <w:bCs/>
          <w:color w:val="000000"/>
          <w:sz w:val="26"/>
          <w:szCs w:val="26"/>
        </w:rPr>
        <w:t>PHÒNG GIÁO DỤC VÀ ĐÀO TẠO</w:t>
      </w:r>
      <w:r w:rsidR="00105110">
        <w:rPr>
          <w:rFonts w:ascii="Times New Roman" w:hAnsi="Times New Roman"/>
          <w:color w:val="000000"/>
          <w:sz w:val="26"/>
          <w:szCs w:val="26"/>
        </w:rPr>
        <w:tab/>
      </w:r>
      <w:r w:rsidR="00105110">
        <w:rPr>
          <w:rFonts w:ascii="Times New Roman" w:hAnsi="Times New Roman"/>
          <w:b/>
          <w:color w:val="000000"/>
          <w:sz w:val="26"/>
          <w:szCs w:val="26"/>
        </w:rPr>
        <w:t>CỘNG HÒA XÃ HỘI CHỦ NGHĨA VIỆT NAM</w:t>
      </w:r>
    </w:p>
    <w:p w:rsidR="00217002" w:rsidRDefault="00105110">
      <w:pPr>
        <w:tabs>
          <w:tab w:val="center" w:pos="1985"/>
          <w:tab w:val="center" w:pos="708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TRƯỜ</w:t>
      </w:r>
      <w:r w:rsidR="00DD0AF2">
        <w:rPr>
          <w:rFonts w:ascii="Times New Roman" w:hAnsi="Times New Roman"/>
          <w:b/>
          <w:bCs/>
          <w:color w:val="000000"/>
          <w:sz w:val="26"/>
          <w:szCs w:val="26"/>
        </w:rPr>
        <w:t>NG M</w:t>
      </w:r>
      <w:r w:rsidR="0072384A">
        <w:rPr>
          <w:rFonts w:ascii="Times New Roman" w:hAnsi="Times New Roman"/>
          <w:b/>
          <w:bCs/>
          <w:color w:val="000000"/>
          <w:sz w:val="26"/>
          <w:szCs w:val="26"/>
        </w:rPr>
        <w:t>ẪU GIÁO</w:t>
      </w:r>
      <w:r w:rsidR="00DD0AF2">
        <w:rPr>
          <w:rFonts w:ascii="Times New Roman" w:hAnsi="Times New Roman"/>
          <w:b/>
          <w:bCs/>
          <w:color w:val="000000"/>
          <w:sz w:val="26"/>
          <w:szCs w:val="26"/>
        </w:rPr>
        <w:t xml:space="preserve"> PHƯỚC LẠI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>Độc lập – Tự do – Hạnh phúc</w:t>
      </w:r>
    </w:p>
    <w:p w:rsidR="00217002" w:rsidRDefault="003A1338">
      <w:pPr>
        <w:tabs>
          <w:tab w:val="center" w:pos="1985"/>
          <w:tab w:val="center" w:pos="708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1.2pt;margin-top:5pt;width:146.7pt;height:0;z-index:251669504" o:connectortype="straight"/>
        </w:pict>
      </w:r>
      <w:r>
        <w:rPr>
          <w:rFonts w:ascii="Times New Roman" w:hAnsi="Times New Roman"/>
          <w:noProof/>
          <w:color w:val="000000"/>
          <w:sz w:val="26"/>
          <w:szCs w:val="26"/>
        </w:rPr>
        <w:pict>
          <v:shape id="_x0000_s1031" type="#_x0000_t32" style="position:absolute;left:0;text-align:left;margin-left:50.95pt;margin-top:.8pt;width:65.25pt;height:0;z-index:251668480" o:connectortype="straight"/>
        </w:pict>
      </w:r>
      <w:r>
        <w:rPr>
          <w:rFonts w:ascii="Times New Roman" w:hAnsi="Times New Roman"/>
          <w:color w:val="000000"/>
          <w:sz w:val="26"/>
          <w:szCs w:val="26"/>
        </w:rPr>
        <w:pict>
          <v:shape id="shape 2" o:spid="_x0000_s1028" style="position:absolute;left:0;text-align:left;margin-left:6pt;margin-top:9.5pt;width:99pt;height:0;z-index:251665408" coordsize="100000,100000" o:spt="100" adj="0,,0" path="" filled="f">
            <v:stroke joinstyle="round"/>
            <v:formulas/>
            <v:path o:connecttype="segments" textboxrect="0,0,0,0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pict>
          <v:shape id="shape 3" o:spid="_x0000_s1027" style="position:absolute;left:0;text-align:left;margin-left:274.1pt;margin-top:.8pt;width:153.8pt;height:0;z-index:251666432" coordsize="100000,100000" o:spt="100" adj="0,,0" path="" filled="f">
            <v:stroke joinstyle="round"/>
            <v:formulas/>
            <v:path o:connecttype="segments" textboxrect="0,0,0,0"/>
          </v:shape>
        </w:pict>
      </w:r>
    </w:p>
    <w:p w:rsidR="00217002" w:rsidRDefault="00105110">
      <w:pPr>
        <w:tabs>
          <w:tab w:val="center" w:pos="1985"/>
          <w:tab w:val="center" w:pos="7088"/>
        </w:tabs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Số: </w:t>
      </w:r>
      <w:r w:rsidR="0072384A">
        <w:rPr>
          <w:rFonts w:ascii="Times New Roman" w:hAnsi="Times New Roman"/>
          <w:color w:val="000000"/>
          <w:sz w:val="26"/>
          <w:szCs w:val="26"/>
        </w:rPr>
        <w:t>184</w:t>
      </w:r>
      <w:r>
        <w:rPr>
          <w:rFonts w:ascii="Times New Roman" w:hAnsi="Times New Roman"/>
          <w:color w:val="000000"/>
          <w:sz w:val="26"/>
          <w:szCs w:val="26"/>
        </w:rPr>
        <w:t>/BC</w:t>
      </w:r>
      <w:r w:rsidR="00DD0AF2">
        <w:rPr>
          <w:rFonts w:ascii="Times New Roman" w:hAnsi="Times New Roman"/>
          <w:color w:val="000000"/>
          <w:sz w:val="26"/>
          <w:szCs w:val="26"/>
        </w:rPr>
        <w:t>-MGPL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D0AF2" w:rsidRPr="0000737E">
        <w:rPr>
          <w:rFonts w:ascii="Times New Roman" w:hAnsi="Times New Roman"/>
          <w:i/>
          <w:color w:val="000000"/>
          <w:sz w:val="26"/>
          <w:szCs w:val="26"/>
        </w:rPr>
        <w:t>Phước Lại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, ngày </w:t>
      </w:r>
      <w:r w:rsidR="0072384A">
        <w:rPr>
          <w:rFonts w:ascii="Times New Roman" w:hAnsi="Times New Roman"/>
          <w:i/>
          <w:color w:val="000000"/>
          <w:sz w:val="26"/>
          <w:szCs w:val="26"/>
        </w:rPr>
        <w:t>06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tháng</w:t>
      </w:r>
      <w:r w:rsidR="00DD0AF2">
        <w:rPr>
          <w:rFonts w:ascii="Times New Roman" w:hAnsi="Times New Roman"/>
          <w:i/>
          <w:color w:val="000000"/>
          <w:sz w:val="26"/>
          <w:szCs w:val="26"/>
        </w:rPr>
        <w:t xml:space="preserve"> 1</w:t>
      </w:r>
      <w:r w:rsidR="0072384A">
        <w:rPr>
          <w:rFonts w:ascii="Times New Roman" w:hAnsi="Times New Roman"/>
          <w:i/>
          <w:color w:val="000000"/>
          <w:sz w:val="26"/>
          <w:szCs w:val="26"/>
        </w:rPr>
        <w:t xml:space="preserve">1 </w:t>
      </w:r>
      <w:r>
        <w:rPr>
          <w:rFonts w:ascii="Times New Roman" w:hAnsi="Times New Roman"/>
          <w:i/>
          <w:color w:val="000000"/>
          <w:sz w:val="26"/>
          <w:szCs w:val="26"/>
        </w:rPr>
        <w:t>năm 20</w:t>
      </w:r>
      <w:r w:rsidR="00DD0AF2">
        <w:rPr>
          <w:rFonts w:ascii="Times New Roman" w:hAnsi="Times New Roman"/>
          <w:i/>
          <w:color w:val="000000"/>
          <w:sz w:val="26"/>
          <w:szCs w:val="26"/>
        </w:rPr>
        <w:t>20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17002" w:rsidRDefault="00217002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002" w:rsidRDefault="0010511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BÁO CÁO</w:t>
      </w:r>
    </w:p>
    <w:p w:rsidR="00217002" w:rsidRDefault="0010511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 xml:space="preserve">Kết quả thực hiện công tác Giáo dục và Đào tạo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tháng </w:t>
      </w:r>
    </w:p>
    <w:p w:rsidR="00217002" w:rsidRDefault="0072384A">
      <w:pPr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DD0A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5110">
        <w:rPr>
          <w:rFonts w:ascii="Times New Roman" w:hAnsi="Times New Roman"/>
          <w:b/>
          <w:bCs/>
          <w:color w:val="000000"/>
          <w:sz w:val="28"/>
          <w:szCs w:val="28"/>
        </w:rPr>
        <w:t xml:space="preserve">và nhiệm vụ trọng tâm tháng </w:t>
      </w:r>
      <w:r w:rsidR="00DD0AF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105110">
        <w:rPr>
          <w:rFonts w:ascii="Times New Roman" w:hAnsi="Times New Roman"/>
          <w:b/>
          <w:bCs/>
          <w:color w:val="000000"/>
          <w:sz w:val="28"/>
          <w:szCs w:val="28"/>
        </w:rPr>
        <w:t xml:space="preserve"> năm 20</w:t>
      </w:r>
      <w:r w:rsidR="00DD0AF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p w:rsidR="00217002" w:rsidRDefault="00DC2C2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34" type="#_x0000_t32" style="position:absolute;left:0;text-align:left;margin-left:200.95pt;margin-top:3.6pt;width:102.75pt;height:0;z-index:251670528" o:connectortype="straight"/>
        </w:pict>
      </w:r>
    </w:p>
    <w:p w:rsidR="00217002" w:rsidRDefault="00217002">
      <w:pPr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 Kết quả tổ chức thực hiện:</w:t>
      </w: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nb-NO"/>
        </w:rPr>
      </w:pPr>
      <w:r>
        <w:rPr>
          <w:rFonts w:ascii="Times New Roman" w:hAnsi="Times New Roman"/>
          <w:b/>
          <w:color w:val="000000"/>
          <w:sz w:val="28"/>
          <w:szCs w:val="28"/>
          <w:lang w:val="nb-NO"/>
        </w:rPr>
        <w:t xml:space="preserve">1. Về trường lớp và qui mô học sinh: </w:t>
      </w: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Tổng số lớp</w:t>
      </w:r>
      <w:r w:rsidR="00DD0AF2">
        <w:rPr>
          <w:rFonts w:ascii="Times New Roman" w:hAnsi="Times New Roman"/>
          <w:color w:val="000000"/>
          <w:sz w:val="28"/>
          <w:szCs w:val="28"/>
        </w:rPr>
        <w:t>: 8</w:t>
      </w:r>
      <w:r>
        <w:rPr>
          <w:rFonts w:ascii="Times New Roman" w:hAnsi="Times New Roman"/>
          <w:color w:val="000000"/>
          <w:sz w:val="28"/>
          <w:szCs w:val="28"/>
        </w:rPr>
        <w:t>, tổng số học sinh</w:t>
      </w:r>
      <w:r w:rsidR="00DD0AF2">
        <w:rPr>
          <w:rFonts w:ascii="Times New Roman" w:hAnsi="Times New Roman"/>
          <w:color w:val="000000"/>
          <w:sz w:val="28"/>
          <w:szCs w:val="28"/>
        </w:rPr>
        <w:t>: 2</w:t>
      </w:r>
      <w:r w:rsidR="0072384A">
        <w:rPr>
          <w:rFonts w:ascii="Times New Roman" w:hAnsi="Times New Roman"/>
          <w:color w:val="000000"/>
          <w:sz w:val="28"/>
          <w:szCs w:val="28"/>
        </w:rPr>
        <w:t>70 (Tăng 1 trẻ 5 tuổi địa phương khác chuyển về)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Số học sinh bỏ học (nếu có)</w:t>
      </w:r>
      <w:r w:rsidR="00DD0AF2">
        <w:rPr>
          <w:rFonts w:ascii="Times New Roman" w:hAnsi="Times New Roman"/>
          <w:color w:val="000000"/>
          <w:sz w:val="28"/>
          <w:szCs w:val="28"/>
        </w:rPr>
        <w:t>: 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7002" w:rsidRDefault="00105110">
      <w:pPr>
        <w:spacing w:after="6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Công tác chính trị, tư tưởng trong đội ngũ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DD0AF2">
        <w:rPr>
          <w:rFonts w:ascii="Times New Roman" w:eastAsia="Times New Roman" w:hAnsi="Times New Roman"/>
          <w:sz w:val="28"/>
          <w:szCs w:val="28"/>
        </w:rPr>
        <w:t xml:space="preserve"> đội ngũ nhiệt tình, an tâm công tác, nắm vững các quy định của ngành</w:t>
      </w:r>
      <w:r w:rsidR="006C093C">
        <w:rPr>
          <w:rFonts w:ascii="Times New Roman" w:eastAsia="Times New Roman" w:hAnsi="Times New Roman"/>
          <w:sz w:val="28"/>
          <w:szCs w:val="28"/>
        </w:rPr>
        <w:t>,</w:t>
      </w:r>
      <w:r w:rsidR="00DD0AF2">
        <w:rPr>
          <w:rFonts w:ascii="Times New Roman" w:eastAsia="Times New Roman" w:hAnsi="Times New Roman"/>
          <w:sz w:val="28"/>
          <w:szCs w:val="28"/>
        </w:rPr>
        <w:t xml:space="preserve"> chấp hành tốt nội quy đơn vị.</w:t>
      </w:r>
      <w:bookmarkStart w:id="0" w:name="_GoBack"/>
      <w:bookmarkEnd w:id="0"/>
    </w:p>
    <w:p w:rsidR="003A1C85" w:rsidRDefault="003A1C85">
      <w:pPr>
        <w:spacing w:after="6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Tham gia tích cực phong trào thi đổi mới phương pháp chào mừng ngày nhà giáo việt Nam 20/11.</w:t>
      </w: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Về đội ngũ  Cán bộ, Giáo viên, nhân viên:</w:t>
      </w:r>
    </w:p>
    <w:p w:rsidR="00217002" w:rsidRDefault="00105110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Tổng số CB-GV-NV</w:t>
      </w:r>
      <w:r w:rsidR="00DD0AF2">
        <w:rPr>
          <w:rFonts w:ascii="Times New Roman" w:hAnsi="Times New Roman"/>
          <w:color w:val="000000"/>
          <w:sz w:val="28"/>
          <w:szCs w:val="28"/>
        </w:rPr>
        <w:t>: 26 ( CBQL: 2, GV: 16, NV: 1, HĐLĐ: 7</w:t>
      </w:r>
      <w:r w:rsidR="00A13D93">
        <w:rPr>
          <w:rFonts w:ascii="Times New Roman" w:hAnsi="Times New Roman"/>
          <w:color w:val="000000"/>
          <w:sz w:val="28"/>
          <w:szCs w:val="28"/>
        </w:rPr>
        <w:t>)</w:t>
      </w:r>
      <w:r w:rsidR="004F0312">
        <w:rPr>
          <w:rFonts w:ascii="Times New Roman" w:hAnsi="Times New Roman"/>
          <w:color w:val="000000"/>
          <w:sz w:val="28"/>
          <w:szCs w:val="28"/>
        </w:rPr>
        <w:t xml:space="preserve"> +</w:t>
      </w:r>
      <w:r w:rsidR="00A13D93">
        <w:rPr>
          <w:rFonts w:ascii="Times New Roman" w:hAnsi="Times New Roman"/>
          <w:color w:val="000000"/>
          <w:sz w:val="28"/>
          <w:szCs w:val="28"/>
        </w:rPr>
        <w:t xml:space="preserve"> 1 giáo viên được tăng cường</w:t>
      </w:r>
      <w:r w:rsidR="004F0312">
        <w:rPr>
          <w:rFonts w:ascii="Times New Roman" w:hAnsi="Times New Roman"/>
          <w:color w:val="000000"/>
          <w:sz w:val="28"/>
          <w:szCs w:val="28"/>
        </w:rPr>
        <w:t xml:space="preserve"> từ MG Long Hậu</w:t>
      </w:r>
      <w:r w:rsidR="00A13D93">
        <w:rPr>
          <w:rFonts w:ascii="Times New Roman" w:hAnsi="Times New Roman"/>
          <w:color w:val="000000"/>
          <w:sz w:val="28"/>
          <w:szCs w:val="28"/>
        </w:rPr>
        <w:t>)</w:t>
      </w:r>
    </w:p>
    <w:p w:rsidR="00217002" w:rsidRDefault="00105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Tỷ lệ giáo viên/lớp</w:t>
      </w:r>
      <w:r w:rsidR="003A1C85">
        <w:rPr>
          <w:rFonts w:ascii="Times New Roman" w:hAnsi="Times New Roman"/>
          <w:sz w:val="28"/>
          <w:szCs w:val="28"/>
        </w:rPr>
        <w:t>: 2.2 (</w:t>
      </w:r>
      <w:r w:rsidR="004F0312">
        <w:rPr>
          <w:rFonts w:ascii="Times New Roman" w:hAnsi="Times New Roman"/>
          <w:sz w:val="28"/>
          <w:szCs w:val="28"/>
        </w:rPr>
        <w:t xml:space="preserve">tuy nhiên, </w:t>
      </w:r>
      <w:r w:rsidR="00DD0AF2">
        <w:rPr>
          <w:rFonts w:ascii="Times New Roman" w:hAnsi="Times New Roman"/>
          <w:sz w:val="28"/>
          <w:szCs w:val="28"/>
        </w:rPr>
        <w:t>hiện tạ</w:t>
      </w:r>
      <w:r w:rsidR="004F0312">
        <w:rPr>
          <w:rFonts w:ascii="Times New Roman" w:hAnsi="Times New Roman"/>
          <w:sz w:val="28"/>
          <w:szCs w:val="28"/>
        </w:rPr>
        <w:t>i có 2</w:t>
      </w:r>
      <w:r w:rsidR="00DD0AF2">
        <w:rPr>
          <w:rFonts w:ascii="Times New Roman" w:hAnsi="Times New Roman"/>
          <w:sz w:val="28"/>
          <w:szCs w:val="28"/>
        </w:rPr>
        <w:t xml:space="preserve"> gv nghỉ hộ sản</w:t>
      </w:r>
      <w:r w:rsidR="004F0312">
        <w:rPr>
          <w:rFonts w:ascii="Times New Roman" w:hAnsi="Times New Roman"/>
          <w:sz w:val="28"/>
          <w:szCs w:val="28"/>
        </w:rPr>
        <w:t>, đơn vị thực hiện phân công dạy tăng giờ cho giáo viên nghỉ hộ sản</w:t>
      </w:r>
      <w:r w:rsidR="00DD0AF2">
        <w:rPr>
          <w:rFonts w:ascii="Times New Roman" w:hAnsi="Times New Roman"/>
          <w:sz w:val="28"/>
          <w:szCs w:val="28"/>
        </w:rPr>
        <w:t>)</w:t>
      </w:r>
      <w:r w:rsidR="00E21D16">
        <w:rPr>
          <w:rFonts w:ascii="Times New Roman" w:hAnsi="Times New Roman"/>
          <w:sz w:val="28"/>
          <w:szCs w:val="28"/>
        </w:rPr>
        <w:t>.</w:t>
      </w:r>
    </w:p>
    <w:p w:rsidR="00E21D16" w:rsidRDefault="00E21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Cập nhật </w:t>
      </w:r>
      <w:r w:rsidR="005A0856">
        <w:rPr>
          <w:rFonts w:ascii="Times New Roman" w:hAnsi="Times New Roman"/>
          <w:sz w:val="28"/>
          <w:szCs w:val="28"/>
        </w:rPr>
        <w:t>khẩu phần dinh dưỡng theo kết luận chỉ đạo của Phòng Giáo dục</w:t>
      </w:r>
      <w:r>
        <w:rPr>
          <w:rFonts w:ascii="Times New Roman" w:hAnsi="Times New Roman"/>
          <w:sz w:val="28"/>
          <w:szCs w:val="28"/>
        </w:rPr>
        <w:t>.</w:t>
      </w:r>
    </w:p>
    <w:p w:rsidR="00217002" w:rsidRPr="003A1C85" w:rsidRDefault="00105110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Công tác kiểm định chất lượng – trường đạt chuẩn quốc gia:</w:t>
      </w:r>
      <w:r w:rsidR="00DD0AF2">
        <w:rPr>
          <w:rFonts w:ascii="Times New Roman" w:hAnsi="Times New Roman"/>
          <w:b/>
          <w:sz w:val="28"/>
          <w:szCs w:val="28"/>
        </w:rPr>
        <w:t xml:space="preserve"> </w:t>
      </w:r>
      <w:r w:rsidR="00DD0AF2" w:rsidRPr="003A1C85">
        <w:rPr>
          <w:rFonts w:ascii="Times New Roman" w:hAnsi="Times New Roman"/>
          <w:sz w:val="28"/>
          <w:szCs w:val="28"/>
        </w:rPr>
        <w:t xml:space="preserve">trường MG Phước Lại </w:t>
      </w:r>
      <w:r w:rsidR="004F0312" w:rsidRPr="003A1C85">
        <w:rPr>
          <w:rFonts w:ascii="Times New Roman" w:hAnsi="Times New Roman"/>
          <w:sz w:val="28"/>
          <w:szCs w:val="28"/>
        </w:rPr>
        <w:t>thành lập hội đồng tự đánh giá</w:t>
      </w:r>
      <w:r w:rsidR="003A1C85">
        <w:rPr>
          <w:rFonts w:ascii="Times New Roman" w:hAnsi="Times New Roman"/>
          <w:sz w:val="28"/>
          <w:szCs w:val="28"/>
        </w:rPr>
        <w:t>,</w:t>
      </w:r>
      <w:r w:rsidR="004F0312" w:rsidRPr="003A1C85">
        <w:rPr>
          <w:rFonts w:ascii="Times New Roman" w:hAnsi="Times New Roman"/>
          <w:sz w:val="28"/>
          <w:szCs w:val="28"/>
        </w:rPr>
        <w:t xml:space="preserve"> kế hoạch tự đánh giá chuyển dữ liệu lên phần mềm và thực hiệ</w:t>
      </w:r>
      <w:r w:rsidR="003A1C85">
        <w:rPr>
          <w:rFonts w:ascii="Times New Roman" w:hAnsi="Times New Roman"/>
          <w:sz w:val="28"/>
          <w:szCs w:val="28"/>
        </w:rPr>
        <w:t>n thu thập dữ liệu năm học 2020-2021.</w:t>
      </w:r>
    </w:p>
    <w:p w:rsidR="00217002" w:rsidRDefault="00105110">
      <w:pPr>
        <w:spacing w:after="6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II. Một số nội dung cần thực hiện trong tháng </w:t>
      </w:r>
      <w:r w:rsidR="00C4245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A1C8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24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năm 20</w:t>
      </w:r>
      <w:r w:rsidR="00C4245F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217002" w:rsidRDefault="00105110">
      <w:pPr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ab/>
      </w:r>
      <w:r w:rsidR="003A1C85">
        <w:rPr>
          <w:rFonts w:ascii="Times New Roman" w:hAnsi="Times New Roman"/>
          <w:color w:val="000000"/>
          <w:sz w:val="28"/>
          <w:szCs w:val="28"/>
          <w:lang w:val="es-BO"/>
        </w:rPr>
        <w:t>Xây dựng kế hoạch tổ chức phát động phong trào thi đua 20/11.</w:t>
      </w:r>
    </w:p>
    <w:p w:rsidR="00C4245F" w:rsidRDefault="003A1C85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>Rà soát cơ sở vật chất thiết bị trường, lớp</w:t>
      </w:r>
      <w:r w:rsidR="006E04B5">
        <w:rPr>
          <w:rFonts w:ascii="Times New Roman" w:hAnsi="Times New Roman"/>
          <w:color w:val="000000"/>
          <w:sz w:val="28"/>
          <w:szCs w:val="28"/>
          <w:lang w:val="es-BO"/>
        </w:rPr>
        <w:t xml:space="preserve"> báo cáo tình hình sử dụng</w:t>
      </w:r>
      <w:r>
        <w:rPr>
          <w:rFonts w:ascii="Times New Roman" w:hAnsi="Times New Roman"/>
          <w:color w:val="000000"/>
          <w:sz w:val="28"/>
          <w:szCs w:val="28"/>
          <w:lang w:val="es-BO"/>
        </w:rPr>
        <w:t>.</w:t>
      </w:r>
    </w:p>
    <w:p w:rsidR="00C4245F" w:rsidRDefault="003A1C85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>Thực hiện kế hoạch kiểm tra nội bộ, dự giờ, thao giảng</w:t>
      </w:r>
      <w:r w:rsidR="006E04B5">
        <w:rPr>
          <w:rFonts w:ascii="Times New Roman" w:hAnsi="Times New Roman"/>
          <w:color w:val="000000"/>
          <w:sz w:val="28"/>
          <w:szCs w:val="28"/>
          <w:lang w:val="es-BO"/>
        </w:rPr>
        <w:t xml:space="preserve"> vệ sinh môi trường, bếp ăn.</w:t>
      </w:r>
    </w:p>
    <w:p w:rsidR="00C4245F" w:rsidRDefault="00C4245F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>Xây dựng triển khai các kế hoạch đầu năm</w:t>
      </w:r>
      <w:r w:rsidR="00A52543">
        <w:rPr>
          <w:rFonts w:ascii="Times New Roman" w:hAnsi="Times New Roman"/>
          <w:color w:val="000000"/>
          <w:sz w:val="28"/>
          <w:szCs w:val="28"/>
          <w:lang w:val="es-BO"/>
        </w:rPr>
        <w:t>, thực hiện tiếp tục công tác kiểm định chất lượng</w:t>
      </w:r>
      <w:r>
        <w:rPr>
          <w:rFonts w:ascii="Times New Roman" w:hAnsi="Times New Roman"/>
          <w:color w:val="000000"/>
          <w:sz w:val="28"/>
          <w:szCs w:val="28"/>
          <w:lang w:val="es-BO"/>
        </w:rPr>
        <w:t>.</w:t>
      </w:r>
    </w:p>
    <w:p w:rsidR="00A52543" w:rsidRDefault="003A1C85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>Tiếp</w:t>
      </w:r>
      <w:r w:rsidR="00A52543">
        <w:rPr>
          <w:rFonts w:ascii="Times New Roman" w:hAnsi="Times New Roman"/>
          <w:color w:val="000000"/>
          <w:sz w:val="28"/>
          <w:szCs w:val="28"/>
          <w:lang w:val="es-BO"/>
        </w:rPr>
        <w:t xml:space="preserve"> đoàn kiểm tra </w:t>
      </w:r>
      <w:r>
        <w:rPr>
          <w:rFonts w:ascii="Times New Roman" w:hAnsi="Times New Roman"/>
          <w:color w:val="000000"/>
          <w:sz w:val="28"/>
          <w:szCs w:val="28"/>
          <w:lang w:val="es-BO"/>
        </w:rPr>
        <w:t xml:space="preserve">PCGD </w:t>
      </w:r>
      <w:r w:rsidR="00A52543">
        <w:rPr>
          <w:rFonts w:ascii="Times New Roman" w:hAnsi="Times New Roman"/>
          <w:color w:val="000000"/>
          <w:sz w:val="28"/>
          <w:szCs w:val="28"/>
          <w:lang w:val="es-BO"/>
        </w:rPr>
        <w:t xml:space="preserve">của </w:t>
      </w:r>
      <w:r>
        <w:rPr>
          <w:rFonts w:ascii="Times New Roman" w:hAnsi="Times New Roman"/>
          <w:color w:val="000000"/>
          <w:sz w:val="28"/>
          <w:szCs w:val="28"/>
          <w:lang w:val="es-BO"/>
        </w:rPr>
        <w:t>tỉnh</w:t>
      </w:r>
      <w:r w:rsidR="00A52543">
        <w:rPr>
          <w:rFonts w:ascii="Times New Roman" w:hAnsi="Times New Roman"/>
          <w:color w:val="000000"/>
          <w:sz w:val="28"/>
          <w:szCs w:val="28"/>
          <w:lang w:val="es-BO"/>
        </w:rPr>
        <w:t>.</w:t>
      </w:r>
    </w:p>
    <w:p w:rsidR="00C4245F" w:rsidRDefault="006E04B5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>Thực hiện các hồ sơ theo quy định.</w:t>
      </w:r>
    </w:p>
    <w:p w:rsidR="00A52543" w:rsidRPr="00A52543" w:rsidRDefault="00A52543" w:rsidP="00A5254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s-BO"/>
        </w:rPr>
        <w:t xml:space="preserve">Trên đây là báo cáo </w:t>
      </w:r>
      <w:r w:rsidR="00582C71">
        <w:rPr>
          <w:rFonts w:ascii="Times New Roman" w:hAnsi="Times New Roman"/>
          <w:bCs/>
          <w:color w:val="000000"/>
          <w:sz w:val="28"/>
          <w:szCs w:val="26"/>
        </w:rPr>
        <w:t>k</w:t>
      </w:r>
      <w:r w:rsidRPr="00A52543">
        <w:rPr>
          <w:rFonts w:ascii="Times New Roman" w:hAnsi="Times New Roman"/>
          <w:bCs/>
          <w:color w:val="000000"/>
          <w:sz w:val="28"/>
          <w:szCs w:val="26"/>
        </w:rPr>
        <w:t xml:space="preserve">ết quả thực hiện công tác Giáo dục và Đào tạo </w:t>
      </w:r>
      <w:r w:rsidRPr="00A52543">
        <w:rPr>
          <w:rFonts w:ascii="Times New Roman" w:hAnsi="Times New Roman"/>
          <w:bCs/>
          <w:color w:val="000000"/>
          <w:sz w:val="28"/>
          <w:szCs w:val="28"/>
        </w:rPr>
        <w:t xml:space="preserve">tháng </w:t>
      </w:r>
    </w:p>
    <w:p w:rsidR="00A52543" w:rsidRDefault="006E04B5" w:rsidP="00A525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A52543" w:rsidRPr="00A52543">
        <w:rPr>
          <w:rFonts w:ascii="Times New Roman" w:hAnsi="Times New Roman"/>
          <w:bCs/>
          <w:color w:val="000000"/>
          <w:sz w:val="28"/>
          <w:szCs w:val="28"/>
        </w:rPr>
        <w:t xml:space="preserve"> và nhiệm vụ trọng tâm tháng 1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52543" w:rsidRPr="00A52543">
        <w:rPr>
          <w:rFonts w:ascii="Times New Roman" w:hAnsi="Times New Roman"/>
          <w:bCs/>
          <w:color w:val="000000"/>
          <w:sz w:val="28"/>
          <w:szCs w:val="28"/>
        </w:rPr>
        <w:t xml:space="preserve"> năm 2020 của trường MG Phước Lại</w:t>
      </w:r>
      <w:r w:rsidR="00A52543">
        <w:rPr>
          <w:rFonts w:ascii="Times New Roman" w:hAnsi="Times New Roman"/>
          <w:b/>
          <w:bCs/>
          <w:color w:val="000000"/>
          <w:sz w:val="28"/>
          <w:szCs w:val="28"/>
        </w:rPr>
        <w:t>./.</w:t>
      </w:r>
    </w:p>
    <w:p w:rsidR="009C2A14" w:rsidRDefault="009C2A14" w:rsidP="00A525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2A14" w:rsidRDefault="009C2A14" w:rsidP="00A525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Nơi nhận: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HIỆU TRƯỞNG</w:t>
      </w:r>
    </w:p>
    <w:p w:rsidR="009C2A14" w:rsidRPr="009C2A14" w:rsidRDefault="009C2A14" w:rsidP="009C2A1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C2A14">
        <w:rPr>
          <w:rFonts w:ascii="Times New Roman" w:hAnsi="Times New Roman"/>
          <w:bCs/>
          <w:color w:val="000000"/>
          <w:sz w:val="24"/>
          <w:szCs w:val="24"/>
        </w:rPr>
        <w:t>Phòng GD-ĐT (b/c);</w:t>
      </w:r>
    </w:p>
    <w:p w:rsidR="009C2A14" w:rsidRDefault="009C2A14" w:rsidP="009C2A1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C2A14">
        <w:rPr>
          <w:rFonts w:ascii="Times New Roman" w:hAnsi="Times New Roman"/>
          <w:bCs/>
          <w:color w:val="000000"/>
          <w:sz w:val="24"/>
          <w:szCs w:val="24"/>
        </w:rPr>
        <w:t>Lưu: trường./.</w:t>
      </w:r>
    </w:p>
    <w:p w:rsidR="009C2A14" w:rsidRDefault="009C2A14" w:rsidP="009C2A14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C2A14" w:rsidRDefault="009C2A14" w:rsidP="009C2A14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C2A14" w:rsidRDefault="009C2A14" w:rsidP="009C2A14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C2A14" w:rsidRPr="009C2A14" w:rsidRDefault="009C2A14" w:rsidP="009C2A1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9C2A14">
        <w:rPr>
          <w:rFonts w:ascii="Times New Roman" w:hAnsi="Times New Roman"/>
          <w:b/>
          <w:bCs/>
          <w:color w:val="000000"/>
          <w:sz w:val="28"/>
          <w:szCs w:val="28"/>
        </w:rPr>
        <w:t>Nguyễn Thị Gái</w:t>
      </w:r>
    </w:p>
    <w:p w:rsidR="00A52543" w:rsidRDefault="00A52543" w:rsidP="00A52543">
      <w:pPr>
        <w:ind w:firstLine="720"/>
        <w:rPr>
          <w:rFonts w:ascii="Times New Roman" w:hAnsi="Times New Roman"/>
          <w:color w:val="000000"/>
          <w:sz w:val="28"/>
          <w:szCs w:val="28"/>
          <w:lang w:val="es-BO"/>
        </w:rPr>
      </w:pPr>
    </w:p>
    <w:p w:rsidR="00A52543" w:rsidRDefault="00A52543">
      <w:pPr>
        <w:rPr>
          <w:rFonts w:ascii="Times New Roman" w:hAnsi="Times New Roman"/>
          <w:color w:val="000000"/>
          <w:sz w:val="28"/>
          <w:szCs w:val="28"/>
          <w:lang w:val="es-BO"/>
        </w:rPr>
      </w:pPr>
    </w:p>
    <w:p w:rsidR="00217002" w:rsidRDefault="00217002">
      <w:pPr>
        <w:rPr>
          <w:rFonts w:ascii="Times New Roman" w:hAnsi="Times New Roman"/>
          <w:color w:val="000000"/>
          <w:sz w:val="28"/>
          <w:szCs w:val="28"/>
          <w:lang w:val="es-BO"/>
        </w:rPr>
      </w:pPr>
    </w:p>
    <w:p w:rsidR="00217002" w:rsidRDefault="00217002">
      <w:pPr>
        <w:rPr>
          <w:rFonts w:ascii="Times New Roman" w:hAnsi="Times New Roman"/>
          <w:color w:val="000000"/>
          <w:sz w:val="28"/>
          <w:szCs w:val="28"/>
          <w:lang w:val="es-BO"/>
        </w:rPr>
      </w:pPr>
    </w:p>
    <w:p w:rsidR="00217002" w:rsidRDefault="00105110" w:rsidP="00A52543">
      <w:pPr>
        <w:rPr>
          <w:rFonts w:ascii="Times New Roman" w:hAnsi="Times New Roman"/>
          <w:i/>
          <w:color w:val="000000"/>
          <w:sz w:val="28"/>
          <w:szCs w:val="28"/>
          <w:lang w:val="es-BO"/>
        </w:rPr>
      </w:pPr>
      <w:r>
        <w:rPr>
          <w:rFonts w:ascii="Times New Roman" w:hAnsi="Times New Roman"/>
          <w:i/>
          <w:color w:val="000000"/>
          <w:sz w:val="28"/>
          <w:szCs w:val="28"/>
          <w:lang w:val="es-BO"/>
        </w:rPr>
        <w:tab/>
      </w:r>
    </w:p>
    <w:p w:rsidR="00217002" w:rsidRDefault="00217002"/>
    <w:sectPr w:rsidR="00217002" w:rsidSect="0072384A">
      <w:pgSz w:w="11909" w:h="16834" w:code="9"/>
      <w:pgMar w:top="1134" w:right="851" w:bottom="67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8" w:rsidRDefault="003A1338" w:rsidP="00217002">
      <w:r>
        <w:separator/>
      </w:r>
    </w:p>
  </w:endnote>
  <w:endnote w:type="continuationSeparator" w:id="0">
    <w:p w:rsidR="003A1338" w:rsidRDefault="003A1338" w:rsidP="0021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8" w:rsidRDefault="003A1338">
      <w:r>
        <w:separator/>
      </w:r>
    </w:p>
  </w:footnote>
  <w:footnote w:type="continuationSeparator" w:id="0">
    <w:p w:rsidR="003A1338" w:rsidRDefault="003A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2A"/>
    <w:multiLevelType w:val="hybridMultilevel"/>
    <w:tmpl w:val="1090A9F0"/>
    <w:lvl w:ilvl="0" w:tplc="FC04E69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2AE"/>
    <w:multiLevelType w:val="hybridMultilevel"/>
    <w:tmpl w:val="84EE3B4A"/>
    <w:lvl w:ilvl="0" w:tplc="DE8888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5924159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7A2F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9EDB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E88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2A3F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00C0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68F4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1663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B4968"/>
    <w:multiLevelType w:val="hybridMultilevel"/>
    <w:tmpl w:val="C5909C24"/>
    <w:lvl w:ilvl="0" w:tplc="776842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23C4A2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B46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6842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00F2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E1F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265C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2074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0811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451BA"/>
    <w:multiLevelType w:val="hybridMultilevel"/>
    <w:tmpl w:val="274CF3B4"/>
    <w:lvl w:ilvl="0" w:tplc="FBC697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B26BFD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7E053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40C12C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71C7D8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CCCC85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5B0D3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D544F6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362EB9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B30ACF"/>
    <w:multiLevelType w:val="hybridMultilevel"/>
    <w:tmpl w:val="A8624326"/>
    <w:lvl w:ilvl="0" w:tplc="9A843A2E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608AF0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7572FA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772653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F461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19868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5DA1078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E6CA026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8B057E4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1EB5BA1"/>
    <w:multiLevelType w:val="hybridMultilevel"/>
    <w:tmpl w:val="055A9138"/>
    <w:lvl w:ilvl="0" w:tplc="A036E8EC">
      <w:start w:val="1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2C3088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621F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CCE8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0456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D659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7EEA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409F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8C88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B425D"/>
    <w:multiLevelType w:val="hybridMultilevel"/>
    <w:tmpl w:val="55A2A77A"/>
    <w:lvl w:ilvl="0" w:tplc="9B104816">
      <w:start w:val="1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C22EE942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63A0296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7876C306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67E67B2C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DA429FC4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A5CAC37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8C50AC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CFE66F0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B494B57"/>
    <w:multiLevelType w:val="hybridMultilevel"/>
    <w:tmpl w:val="15AA8448"/>
    <w:lvl w:ilvl="0" w:tplc="4C665E9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9E3D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F5C1B4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C3A7B5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CC662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88E4A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C16919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808EE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976C2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002"/>
    <w:rsid w:val="0000737E"/>
    <w:rsid w:val="00053940"/>
    <w:rsid w:val="00105110"/>
    <w:rsid w:val="00217002"/>
    <w:rsid w:val="003A1338"/>
    <w:rsid w:val="003A1C85"/>
    <w:rsid w:val="004F0312"/>
    <w:rsid w:val="00582C71"/>
    <w:rsid w:val="005A0856"/>
    <w:rsid w:val="006C093C"/>
    <w:rsid w:val="006E04B5"/>
    <w:rsid w:val="0072384A"/>
    <w:rsid w:val="009C2A14"/>
    <w:rsid w:val="00A13D93"/>
    <w:rsid w:val="00A52543"/>
    <w:rsid w:val="00C4245F"/>
    <w:rsid w:val="00DC2C23"/>
    <w:rsid w:val="00DD0AF2"/>
    <w:rsid w:val="00E2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</o:rules>
    </o:shapelayout>
  </w:shapeDefaults>
  <w:decimalSymbol w:val="."/>
  <w:listSeparator w:val=","/>
  <w14:docId w14:val="3F4C36BA"/>
  <w15:docId w15:val="{28FDFC58-11C9-41E4-8C84-F87F3DD1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02"/>
    <w:pPr>
      <w:spacing w:after="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00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00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00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00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00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00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700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700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700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00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1700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1700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1700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1700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700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700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700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17002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21700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7002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7002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002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00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7002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2170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0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217002"/>
    <w:rPr>
      <w:i/>
    </w:rPr>
  </w:style>
  <w:style w:type="paragraph" w:styleId="Header">
    <w:name w:val="header"/>
    <w:basedOn w:val="Normal"/>
    <w:link w:val="HeaderChar"/>
    <w:uiPriority w:val="99"/>
    <w:unhideWhenUsed/>
    <w:rsid w:val="0021700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02"/>
  </w:style>
  <w:style w:type="paragraph" w:styleId="Footer">
    <w:name w:val="footer"/>
    <w:basedOn w:val="Normal"/>
    <w:link w:val="FooterChar"/>
    <w:uiPriority w:val="99"/>
    <w:unhideWhenUsed/>
    <w:rsid w:val="0021700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02"/>
  </w:style>
  <w:style w:type="table" w:customStyle="1" w:styleId="TableGridLight1">
    <w:name w:val="Table Grid Light1"/>
    <w:basedOn w:val="TableNormal"/>
    <w:uiPriority w:val="59"/>
    <w:rsid w:val="002170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rsid w:val="002170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rsid w:val="002170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2170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21700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sid w:val="0021700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17002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217002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217002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217002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217002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217002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217002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217002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217002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217002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217002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217002"/>
    <w:pPr>
      <w:spacing w:after="57"/>
      <w:ind w:left="2268"/>
    </w:pPr>
  </w:style>
  <w:style w:type="paragraph" w:styleId="TOCHeading">
    <w:name w:val="TOC Heading"/>
    <w:uiPriority w:val="39"/>
    <w:unhideWhenUsed/>
    <w:rsid w:val="00217002"/>
  </w:style>
  <w:style w:type="table" w:styleId="TableGrid">
    <w:name w:val="Table Grid"/>
    <w:basedOn w:val="TableNormal"/>
    <w:rsid w:val="0021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002"/>
    <w:pPr>
      <w:ind w:left="720"/>
      <w:contextualSpacing/>
    </w:pPr>
  </w:style>
  <w:style w:type="paragraph" w:styleId="BodyText">
    <w:name w:val="Body Text"/>
    <w:basedOn w:val="Normal"/>
    <w:link w:val="BodyTextChar"/>
    <w:rsid w:val="00217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170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TextChar1">
    <w:name w:val="Footnote Text Char1"/>
    <w:rsid w:val="00217002"/>
    <w:rPr>
      <w:rFonts w:eastAsia="Times New Roman"/>
    </w:rPr>
  </w:style>
  <w:style w:type="paragraph" w:customStyle="1" w:styleId="Normal1">
    <w:name w:val="Normal1"/>
    <w:rsid w:val="00217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sz w:val="24"/>
      <w:szCs w:val="24"/>
      <w:lang w:val="vi-VN"/>
    </w:rPr>
  </w:style>
  <w:style w:type="character" w:customStyle="1" w:styleId="apple-tab-span">
    <w:name w:val="apple-tab-span"/>
    <w:rsid w:val="00217002"/>
  </w:style>
  <w:style w:type="paragraph" w:styleId="BodyTextIndent">
    <w:name w:val="Body Text Indent"/>
    <w:basedOn w:val="Normal"/>
    <w:link w:val="BodyTextIndentChar"/>
    <w:rsid w:val="00217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360"/>
    </w:pPr>
    <w:rPr>
      <w:rFonts w:ascii="Arial" w:eastAsia="SimSun" w:hAnsi="Arial" w:cs="Arial"/>
      <w:sz w:val="24"/>
      <w:szCs w:val="24"/>
      <w:lang w:val="vi-VN" w:eastAsia="zh-CN"/>
    </w:rPr>
  </w:style>
  <w:style w:type="character" w:customStyle="1" w:styleId="BodyTextIndentChar">
    <w:name w:val="Body Text Indent Char"/>
    <w:basedOn w:val="DefaultParagraphFont"/>
    <w:link w:val="BodyTextIndent"/>
    <w:rsid w:val="00217002"/>
    <w:rPr>
      <w:rFonts w:ascii="Arial" w:eastAsia="SimSun" w:hAnsi="Arial" w:cs="Arial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13</cp:revision>
  <cp:lastPrinted>2020-11-06T04:05:00Z</cp:lastPrinted>
  <dcterms:created xsi:type="dcterms:W3CDTF">2020-10-08T00:38:00Z</dcterms:created>
  <dcterms:modified xsi:type="dcterms:W3CDTF">2020-11-06T04:06:00Z</dcterms:modified>
</cp:coreProperties>
</file>